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C7A8" w14:textId="77777777" w:rsidR="001B4AEE" w:rsidRDefault="001B4AEE">
      <w:pPr>
        <w:spacing w:after="0" w:line="240" w:lineRule="auto"/>
      </w:pPr>
    </w:p>
    <w:p w14:paraId="015671A5" w14:textId="77777777" w:rsidR="001B4AEE" w:rsidRDefault="0057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9CC6F4" wp14:editId="7E894811">
            <wp:simplePos x="0" y="0"/>
            <wp:positionH relativeFrom="column">
              <wp:posOffset>-127633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5272D9" w14:textId="77777777" w:rsidR="001B4AEE" w:rsidRDefault="001B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CD99B" w14:textId="77777777" w:rsidR="001B4AEE" w:rsidRDefault="001B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4EE8B" w14:textId="77777777" w:rsidR="001B4AEE" w:rsidRDefault="001B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01F2B" w14:textId="77777777" w:rsidR="001B4AEE" w:rsidRDefault="001B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871D6" w14:textId="77777777" w:rsidR="001B4AEE" w:rsidRDefault="001B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407F3" w14:textId="77777777" w:rsidR="001B4AEE" w:rsidRDefault="001B4A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19A5F" w14:textId="77777777" w:rsidR="001B4AEE" w:rsidRDefault="001B4AE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52BDE9E" w14:textId="77777777" w:rsidR="001B4AEE" w:rsidRDefault="0057707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CARTA ABERTA POR MÃE GILDA </w:t>
      </w:r>
    </w:p>
    <w:p w14:paraId="3F081E67" w14:textId="77777777" w:rsidR="001B4AEE" w:rsidRDefault="00577072">
      <w:pPr>
        <w:shd w:val="clear" w:color="auto" w:fill="FFFFFF"/>
        <w:spacing w:after="120" w:line="240" w:lineRule="auto"/>
        <w:jc w:val="center"/>
        <w:rPr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E CONTRA A INTOLERÂNCIA RELIGIOSA</w:t>
      </w:r>
    </w:p>
    <w:p w14:paraId="35832871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3B3346C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 URI – Iniciativa das Religiões Unidas, presente em 108 países com 1.060 Círculos de Cooperação espalhados pelo mundo, vem a público para se opor veementemente a todos os atos de violência e em particular os que ferem o livre exercício de práticas religio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sas e/ou espirituais, de tradições africanas, indígenas e demais convicções de qualquer natureza, na forma e onde quer que sejam praticadas.</w:t>
      </w:r>
    </w:p>
    <w:p w14:paraId="0CEEBDA6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Enquanto URI, temos há muito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nos engajado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 participado ativamente de esforços pela construção de ações em respeito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ao reconhecimento e observância dos direitos relativos à diversidade religiosa e de convicções no país.</w:t>
      </w:r>
    </w:p>
    <w:p w14:paraId="3DEE3570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Em 2007, foi editada a Lei Federal nº 11.635, que instituiu o dia 21 de janeiro como o “Dia Nacional de Combate à Intolerância Religiosa”.</w:t>
      </w:r>
    </w:p>
    <w:p w14:paraId="7684E300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 que motivo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 esta norma, infelizmente foi um caso de extrema violência motivada por intolerância religiosa, que teve como vítima uma sacerdotisa de matriz africana da Bahia, a Mãe Gilda, que veio falecer nesta data de 21 de janeiro, em decorrência de problemas de saú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de agravados pelo ato de violência sofrida. Mãe Gilda teve sua casa, seu templo, invadido por fanáticos religiosos que a agrediram.</w:t>
      </w:r>
    </w:p>
    <w:p w14:paraId="6305649E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Para homenageá-la, foi erguido um busto com sua imagem, enquanto representante do patrimônio cultural de Salvador, que no an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 de 2016 foi alvo de mais um ataque de “religiosos” intolerantes.</w:t>
      </w:r>
    </w:p>
    <w:p w14:paraId="60F1F7B5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Mais uma vez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neste dia 15/07/2020, as agressões foram repetidas, também sob o fulcro da intolerância religiosa.</w:t>
      </w:r>
    </w:p>
    <w:p w14:paraId="3DB8D3B0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Vemos nestes atos, a perpetuação da violência, do ódio, que insiste em conti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nuar atacando, desrespeitando, violentando não só a memória de Mãe Gilda, mas através dela, continuado os ataques às religiões afro-brasileiras.</w:t>
      </w:r>
    </w:p>
    <w:p w14:paraId="769DE738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Os discursos de ódios, as agressões, as violências fomentadas usando a religião como escudo, são um ataque ao r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eal sentido das religiões e crenças, que prezam pelo amor, pela paz, pelo respeito.</w:t>
      </w:r>
    </w:p>
    <w:p w14:paraId="22BC38D8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Enquanto organização inter-religiosa, que tem como princípio atuar pelo fim das violências por motivação religiosa, não podemos nos calar, temos que ao mesmo tempo honrar M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ãe Gilda e todos os grupos vitimados pela intolerância religiosa, como também repudiar estas atitudes que maculam o sentimento religioso.</w:t>
      </w:r>
    </w:p>
    <w:p w14:paraId="29DD86B8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 Declaração Universal dos Direitos Humanos, nossa Constituição e leis, garantem o direito à livre expressão  religios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 e de crenças e por este compromisso temos que atuar, buscando fazer compreender que jamais religião poderia ser objeto de fomento ao desrespeito, à intolerância e a violências, isso não condiz com nenhuma crença religiosa, e se pela consciência não há es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paço para a compreensão, que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esta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venha através da aplicação da lei que corretamente define os crimes de intolerância religiosa.</w:t>
      </w:r>
    </w:p>
    <w:p w14:paraId="328608ED" w14:textId="77777777" w:rsidR="001B4AEE" w:rsidRDefault="00577072">
      <w:pPr>
        <w:shd w:val="clear" w:color="auto" w:fill="FFFFFF"/>
        <w:spacing w:after="12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Nossa solidariedade à Mãe Jaciara, filha de Mãe Gilda, conscientes que nosso compromisso em atuar pelo diálogo inter-religioso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 a construção de pontes que fortaleçam o respeito a diversidade religiosa são caminhos que devem ser fortalecidos. </w:t>
      </w:r>
    </w:p>
    <w:p w14:paraId="5B113BE5" w14:textId="77777777" w:rsidR="001B4AEE" w:rsidRDefault="001B4AE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3F33AB30" w14:textId="77777777" w:rsidR="001B4AEE" w:rsidRDefault="00577072">
      <w:pPr>
        <w:shd w:val="clear" w:color="auto" w:fill="FFFFFF"/>
        <w:spacing w:after="0" w:line="240" w:lineRule="auto"/>
        <w:ind w:left="4956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Brasília, 17 de julho de 2020</w:t>
      </w:r>
    </w:p>
    <w:p w14:paraId="3C3B38F7" w14:textId="77777777" w:rsidR="001B4AEE" w:rsidRDefault="001B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51E1E" w14:textId="77777777" w:rsidR="001B4AEE" w:rsidRDefault="0057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Salette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Aquino</w:t>
      </w:r>
    </w:p>
    <w:p w14:paraId="2A613C31" w14:textId="77777777" w:rsidR="001B4AEE" w:rsidRDefault="0057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Membro do Conselho Global da URI – Iniciativa das Religiões Unidas</w:t>
      </w:r>
    </w:p>
    <w:p w14:paraId="6F4EEEBA" w14:textId="77777777" w:rsidR="001B4AEE" w:rsidRDefault="0057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 nome de todos os Círculos de Cooperação da URI no Brasil</w:t>
      </w:r>
    </w:p>
    <w:p w14:paraId="422947FC" w14:textId="77777777" w:rsidR="001B4AEE" w:rsidRDefault="001B4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BB7679" w14:textId="77777777" w:rsidR="001B4AEE" w:rsidRDefault="001B4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6BCD752" w14:textId="77777777" w:rsidR="001B4AEE" w:rsidRDefault="0057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Em conjunto com:</w:t>
      </w:r>
    </w:p>
    <w:p w14:paraId="759D5D0C" w14:textId="77777777" w:rsidR="001B4AEE" w:rsidRDefault="001B4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10783A8" w14:textId="77777777" w:rsidR="001B4AEE" w:rsidRDefault="0057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Comissão para o Ecumenismo e Diálogo Inter-Religioso da CNBB</w:t>
      </w:r>
    </w:p>
    <w:p w14:paraId="085285E6" w14:textId="77777777" w:rsidR="001B4AEE" w:rsidRDefault="001B4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0E76F11" w14:textId="77777777" w:rsidR="001B4AEE" w:rsidRDefault="0057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CONIC – Conselho Nacional de Igrejas Cristãs do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Brasil</w:t>
      </w:r>
    </w:p>
    <w:sectPr w:rsidR="001B4AE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EE"/>
    <w:rsid w:val="001B4AEE"/>
    <w:rsid w:val="00E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3E78"/>
  <w15:docId w15:val="{729D2068-5486-4799-8A1C-BAF8E27B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Costa de Jesus</dc:creator>
  <cp:lastModifiedBy>Leonardo Costa de Jesus</cp:lastModifiedBy>
  <cp:revision>3</cp:revision>
  <dcterms:created xsi:type="dcterms:W3CDTF">2020-07-24T18:09:00Z</dcterms:created>
  <dcterms:modified xsi:type="dcterms:W3CDTF">2020-07-24T18:09:00Z</dcterms:modified>
</cp:coreProperties>
</file>